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337" w:rsidRPr="00286337" w:rsidRDefault="00286337" w:rsidP="00286337">
      <w:pPr>
        <w:pStyle w:val="NormalWeb"/>
        <w:jc w:val="center"/>
        <w:rPr>
          <w:lang w:val="pl-PL"/>
        </w:rPr>
      </w:pPr>
      <w:r w:rsidRPr="00286337">
        <w:rPr>
          <w:b/>
          <w:bCs/>
          <w:lang w:val="pl-PL"/>
        </w:rPr>
        <w:t>STATUT</w:t>
      </w:r>
      <w:r w:rsidRPr="00286337">
        <w:rPr>
          <w:b/>
          <w:bCs/>
          <w:lang w:val="pl-PL"/>
        </w:rPr>
        <w:br/>
        <w:t>MIĘDZYNARODOWEJ AKADEMII BOŻEGO MIŁOSIERDZIA</w:t>
      </w:r>
      <w:r w:rsidRPr="00286337">
        <w:rPr>
          <w:b/>
          <w:bCs/>
          <w:lang w:val="pl-PL"/>
        </w:rPr>
        <w:br/>
        <w:t>W KRAKOWIE</w:t>
      </w:r>
    </w:p>
    <w:p w:rsidR="00286337" w:rsidRDefault="00286337" w:rsidP="00286337">
      <w:pPr>
        <w:pStyle w:val="NormalWeb"/>
      </w:pPr>
      <w:r w:rsidRPr="00286337">
        <w:rPr>
          <w:b/>
          <w:bCs/>
          <w:lang w:val="pl-PL"/>
        </w:rPr>
        <w:t>ROZDZIAŁ I</w:t>
      </w:r>
      <w:r w:rsidRPr="00286337">
        <w:rPr>
          <w:b/>
          <w:bCs/>
          <w:lang w:val="pl-PL"/>
        </w:rPr>
        <w:br/>
        <w:t>NATURA I CEL</w:t>
      </w:r>
      <w:r w:rsidRPr="00286337">
        <w:rPr>
          <w:lang w:val="pl-PL"/>
        </w:rPr>
        <w:br/>
      </w:r>
      <w:r w:rsidRPr="00286337">
        <w:rPr>
          <w:lang w:val="pl-PL"/>
        </w:rPr>
        <w:br/>
        <w:t>§ 1.</w:t>
      </w:r>
      <w:r w:rsidRPr="00286337">
        <w:rPr>
          <w:lang w:val="pl-PL"/>
        </w:rPr>
        <w:br/>
      </w:r>
      <w:r w:rsidRPr="00286337">
        <w:rPr>
          <w:lang w:val="pl-PL"/>
        </w:rPr>
        <w:br/>
        <w:t>Międzynarodowa Akademia Bożego Miłosierdzia jest instytucją kościelną Archidiecezji Krakowskiej, połączoną z Sanktuarium Bożego Miłosierdzia i współpracującą z Uniwersytetem Papieskim Jana Pawła II w Krakowie. Celem jej jest czuwanie nad poprawnością kultu Bożego Miłosierdzia oraz promowanie nabożeństwa do Bożego Miłosierdzia przekazanego światu przez św. Siostrę Faustynę Kowalską, Apostołkę Bożego Miłosierdzia i głoszonego przez bł. Jana Pawła II, Papieża Miłosierdzia. Akademia inspiruje studia teologiczne zmierzające do pogłębienia tajemnicy Bożego Miłosierdzia i pobudza inicjatywy duszpasterskie zmierzające do rozszerzania kultu Bożego Miłosierdzia.</w:t>
      </w:r>
      <w:r w:rsidRPr="00286337">
        <w:rPr>
          <w:lang w:val="pl-PL"/>
        </w:rPr>
        <w:br/>
      </w:r>
      <w:r w:rsidRPr="00286337">
        <w:rPr>
          <w:lang w:val="pl-PL"/>
        </w:rPr>
        <w:br/>
        <w:t>§ 2.</w:t>
      </w:r>
      <w:r w:rsidRPr="00286337">
        <w:rPr>
          <w:lang w:val="pl-PL"/>
        </w:rPr>
        <w:br/>
      </w:r>
      <w:r w:rsidRPr="00286337">
        <w:rPr>
          <w:lang w:val="pl-PL"/>
        </w:rPr>
        <w:br/>
        <w:t>Akademia podejmuje współpracę z uczelniami katolickimi i ośrodkami kultu Bożego Miłosierdzia w kraju i za granicą, inspirując do podejmowania studiów specjalistycznych w dziedzinie dogmatyki, liturgii i duchowości Bożego Miłosierdzia. Promuje temat Bożego Miłosierdzia w rekolekcjach, dniach skupienia, pielgrzymkach, w literaturze i sztuce.</w:t>
      </w:r>
      <w:r w:rsidRPr="00286337">
        <w:rPr>
          <w:lang w:val="pl-PL"/>
        </w:rPr>
        <w:br/>
        <w:t>§ 3.</w:t>
      </w:r>
      <w:r w:rsidRPr="00286337">
        <w:rPr>
          <w:lang w:val="pl-PL"/>
        </w:rPr>
        <w:br/>
      </w:r>
      <w:r w:rsidRPr="00286337">
        <w:rPr>
          <w:lang w:val="pl-PL"/>
        </w:rPr>
        <w:br/>
        <w:t xml:space="preserve">Międzynarodowa Akademia Bożego Miłosierdzia wypełnia swoja misję przez organizowanie konferencji i sesji naukowo-duszpasterskich, inspirowanie prac naukowych w dziedzinie teologii i duchowości Bożego Miłosierdzia. Współpracuje z ośrodkami kultu Bożego Miłosierdzia w kraju i za granicą. </w:t>
      </w:r>
      <w:r w:rsidRPr="00286337">
        <w:rPr>
          <w:lang w:val="pl-PL"/>
        </w:rPr>
        <w:br/>
      </w:r>
      <w:r w:rsidRPr="00286337">
        <w:rPr>
          <w:lang w:val="pl-PL"/>
        </w:rPr>
        <w:br/>
        <w:t>§ 4.</w:t>
      </w:r>
      <w:r w:rsidRPr="00286337">
        <w:rPr>
          <w:lang w:val="pl-PL"/>
        </w:rPr>
        <w:br/>
      </w:r>
      <w:r w:rsidRPr="00286337">
        <w:rPr>
          <w:lang w:val="pl-PL"/>
        </w:rPr>
        <w:br/>
        <w:t xml:space="preserve">Członków Międzynarodowej Akademii Bożego Miłosierdzia mianuje Metropolita Krakowski, który jednocześnie jest jej Wielkim Kanclerzem. Członkowie dzielą się na honorowych i zwyczajnych. </w:t>
      </w:r>
      <w:r w:rsidRPr="00286337">
        <w:rPr>
          <w:lang w:val="pl-PL"/>
        </w:rPr>
        <w:br/>
        <w:t>Członkowie honorowi są mianowani przez Metropolitę Krakowskiego spośród osób, które przez swoją działalność przyczyniają się do rozwoju kultu Bożego Miłosierdzia.</w:t>
      </w:r>
      <w:r w:rsidRPr="00286337">
        <w:rPr>
          <w:lang w:val="pl-PL"/>
        </w:rPr>
        <w:br/>
        <w:t>Członkowie zwyczajni są mianowani na okres pięciu lat przez Metropolitę Krakowskiego na wniosek Rektora Akademii biorąc pod uwagę wiedzę teologiczną w dziedzinie teologii i nabożeństwa do Bożego Miłosierdzia.</w:t>
      </w:r>
      <w:r w:rsidRPr="00286337">
        <w:rPr>
          <w:lang w:val="pl-PL"/>
        </w:rPr>
        <w:br/>
      </w:r>
      <w:r w:rsidRPr="00286337">
        <w:rPr>
          <w:lang w:val="pl-PL"/>
        </w:rPr>
        <w:br/>
        <w:t>§ 5.</w:t>
      </w:r>
      <w:r w:rsidRPr="00286337">
        <w:rPr>
          <w:lang w:val="pl-PL"/>
        </w:rPr>
        <w:br/>
      </w:r>
      <w:r w:rsidRPr="00286337">
        <w:rPr>
          <w:lang w:val="pl-PL"/>
        </w:rPr>
        <w:br/>
        <w:t>Międzynarodowa Akademia Bożego Miłosierdzia posiada kanoniczną publiczną osobowość prawną. Prawnym przedstawicielem Akademii jest jej Rektor. Swoją siedzibę Akademia ma w Sanktuarium Bożego Miłosierdzia w Krakowie-Łagiewnikach. W obrocie cywilnoprawnym Akademia działa w ramach Rektoratu Sanktuarium Bożego Miłosierdzia w Krakowie-Łagiewnikach.</w:t>
      </w:r>
      <w:r w:rsidRPr="00286337">
        <w:rPr>
          <w:lang w:val="pl-PL"/>
        </w:rPr>
        <w:br/>
      </w:r>
      <w:r w:rsidRPr="00286337">
        <w:rPr>
          <w:lang w:val="pl-PL"/>
        </w:rPr>
        <w:br/>
      </w:r>
      <w:r w:rsidRPr="00286337">
        <w:rPr>
          <w:b/>
          <w:bCs/>
          <w:lang w:val="pl-PL"/>
        </w:rPr>
        <w:lastRenderedPageBreak/>
        <w:t>ROZDZIAŁ II</w:t>
      </w:r>
      <w:r w:rsidRPr="00286337">
        <w:rPr>
          <w:b/>
          <w:bCs/>
          <w:lang w:val="pl-PL"/>
        </w:rPr>
        <w:br/>
        <w:t>ORGANY MIĘDZYNARODOWEJ AKADEMII BOŻEGO MIŁOSIERDZIA</w:t>
      </w:r>
      <w:r w:rsidRPr="00286337">
        <w:rPr>
          <w:b/>
          <w:bCs/>
          <w:lang w:val="pl-PL"/>
        </w:rPr>
        <w:br/>
      </w:r>
      <w:r w:rsidRPr="00286337">
        <w:rPr>
          <w:lang w:val="pl-PL"/>
        </w:rPr>
        <w:br/>
        <w:t>§ 6.</w:t>
      </w:r>
      <w:r w:rsidRPr="00286337">
        <w:rPr>
          <w:lang w:val="pl-PL"/>
        </w:rPr>
        <w:br/>
      </w:r>
      <w:r w:rsidRPr="00286337">
        <w:rPr>
          <w:lang w:val="pl-PL"/>
        </w:rPr>
        <w:br/>
        <w:t>Międzynarodowa Akademia Bożego Miłosierdzia jest kierowana przez Rektora, mianowanego i odwoływanego przez Metropolitę Krakowskiego na okres pięciu lat. Rektora wspomagają dwaj Wicerektorzy – również mianowani przez Metropolitę Krakowskiego na pięcioletnią kadencję, na wniosek Rektora. Rektor z Wicerektorami stanowią Zarząd Akademii. Zarząd przedstawia Wielkiemu Kanclerzowi - Metropolicie Krakowskiemu do nominacji kandydatów na członków honorowych i członków zwyczajnych, zwołuje posiedzenia Akademii, kieruje jej działalnością wskazując kierunki badań naukowych, tematy sesji plenarnych i projekty wydawnicze.</w:t>
      </w:r>
      <w:r w:rsidRPr="00286337">
        <w:rPr>
          <w:lang w:val="pl-PL"/>
        </w:rPr>
        <w:br/>
      </w:r>
      <w:r w:rsidRPr="00286337">
        <w:rPr>
          <w:lang w:val="pl-PL"/>
        </w:rPr>
        <w:br/>
        <w:t>§ 7.</w:t>
      </w:r>
      <w:r w:rsidRPr="00286337">
        <w:rPr>
          <w:lang w:val="pl-PL"/>
        </w:rPr>
        <w:br/>
      </w:r>
      <w:r w:rsidRPr="00286337">
        <w:rPr>
          <w:lang w:val="pl-PL"/>
        </w:rPr>
        <w:br/>
        <w:t>Członkowie honorowi stanowią Senat Akademii dzieląc się swoim doświadczeniem w dziedzinie teologii i kultu Bożego Miłosierdzia. Członkowie zwyczajni podejmują zadania wyznaczone przez Zarząd Akademii.</w:t>
      </w:r>
      <w:r w:rsidRPr="00286337">
        <w:rPr>
          <w:lang w:val="pl-PL"/>
        </w:rPr>
        <w:br/>
      </w:r>
      <w:r w:rsidRPr="00286337">
        <w:rPr>
          <w:lang w:val="pl-PL"/>
        </w:rPr>
        <w:br/>
        <w:t>§ 8.</w:t>
      </w:r>
      <w:r w:rsidRPr="00286337">
        <w:rPr>
          <w:lang w:val="pl-PL"/>
        </w:rPr>
        <w:br/>
      </w:r>
      <w:r w:rsidRPr="00286337">
        <w:rPr>
          <w:lang w:val="pl-PL"/>
        </w:rPr>
        <w:br/>
        <w:t>Rektor ma do pomocy Radę Akademii mianowaną przez Metropolitę Krakowskiego na okres pięciu lat spośród członków zwyczajnych w liczbie 12 osób. Do Rady Akademii z urzędu należą Rektor i dwaj Wicerektorzy. Pracami Rady kieruje Rektor.</w:t>
      </w:r>
      <w:r w:rsidRPr="00286337">
        <w:rPr>
          <w:lang w:val="pl-PL"/>
        </w:rPr>
        <w:br/>
      </w:r>
      <w:r w:rsidRPr="00286337">
        <w:rPr>
          <w:lang w:val="pl-PL"/>
        </w:rPr>
        <w:br/>
        <w:t>§ 9.</w:t>
      </w:r>
      <w:r w:rsidRPr="00286337">
        <w:rPr>
          <w:lang w:val="pl-PL"/>
        </w:rPr>
        <w:br/>
      </w:r>
      <w:r w:rsidRPr="00286337">
        <w:rPr>
          <w:lang w:val="pl-PL"/>
        </w:rPr>
        <w:br/>
        <w:t>Pomocą w kierowaniu Akademią służy Sekretariat Międzynarodowej Akademii Bożego Miłosierdzia, który ma swoją siedzibę w Sanktuarium Bożego Miłosierdzia w Krakowie-Łagiewnikach. Sekretariat w liczbie trzech osób – sekretarza, jego zastępcy oraz skarbnika powołuje i odwołuje Metropolita Krakowski na wniosek Rektora Akademii. Zadania Sekretariatu określa Rektor.</w:t>
      </w:r>
      <w:r w:rsidRPr="00286337">
        <w:rPr>
          <w:lang w:val="pl-PL"/>
        </w:rPr>
        <w:br/>
      </w:r>
      <w:r w:rsidRPr="00286337">
        <w:rPr>
          <w:lang w:val="pl-PL"/>
        </w:rPr>
        <w:br/>
        <w:t>§ 10.</w:t>
      </w:r>
      <w:r w:rsidRPr="00286337">
        <w:rPr>
          <w:lang w:val="pl-PL"/>
        </w:rPr>
        <w:br/>
      </w:r>
      <w:r w:rsidRPr="00286337">
        <w:rPr>
          <w:lang w:val="pl-PL"/>
        </w:rPr>
        <w:br/>
        <w:t>Do Międzynarodowej Akademii Bożego Miłosierdzia mogą być mianowani jako członkowie zwyczajni, przedstawiciel</w:t>
      </w:r>
      <w:bookmarkStart w:id="0" w:name="_GoBack"/>
      <w:bookmarkEnd w:id="0"/>
      <w:r w:rsidRPr="00286337">
        <w:rPr>
          <w:lang w:val="pl-PL"/>
        </w:rPr>
        <w:t>e Instytutów Życia Konsekrowanego, które poświęcają się kultowi Bożego Miłosierdzia oraz Ruchów i Stowarzyszeń, które realizują cele Akademii na płaszczyźnie duszpasterskiej.</w:t>
      </w:r>
      <w:r w:rsidRPr="00286337">
        <w:rPr>
          <w:lang w:val="pl-PL"/>
        </w:rPr>
        <w:br/>
      </w:r>
      <w:r w:rsidRPr="00286337">
        <w:rPr>
          <w:lang w:val="pl-PL"/>
        </w:rPr>
        <w:br/>
      </w:r>
      <w:r w:rsidRPr="00286337">
        <w:rPr>
          <w:b/>
          <w:bCs/>
          <w:lang w:val="pl-PL"/>
        </w:rPr>
        <w:t>ROZDZIAŁ III</w:t>
      </w:r>
      <w:r w:rsidRPr="00286337">
        <w:rPr>
          <w:b/>
          <w:bCs/>
          <w:lang w:val="pl-PL"/>
        </w:rPr>
        <w:br/>
        <w:t>ZEBRANIA MIEDZYNARODOWEJ AKADEMII BOŻEGO MIŁOSIERDZIA</w:t>
      </w:r>
      <w:r w:rsidRPr="00286337">
        <w:rPr>
          <w:b/>
          <w:bCs/>
          <w:lang w:val="pl-PL"/>
        </w:rPr>
        <w:br/>
      </w:r>
      <w:r w:rsidRPr="00286337">
        <w:rPr>
          <w:lang w:val="pl-PL"/>
        </w:rPr>
        <w:br/>
        <w:t>§ 11.</w:t>
      </w:r>
      <w:r w:rsidRPr="00286337">
        <w:rPr>
          <w:lang w:val="pl-PL"/>
        </w:rPr>
        <w:br/>
      </w:r>
      <w:r w:rsidRPr="00286337">
        <w:rPr>
          <w:lang w:val="pl-PL"/>
        </w:rPr>
        <w:br/>
        <w:t>W Zebraniu Plenarnym Międzynarodowej Akademii Bożego Miłosierdzia uczestniczą Rektor i Wicerektorzy, członkowie zwyczajni oraz Sekretariat. Zebranie Plenarne zwołuje Rektor Akademii, który ustala porządek zebrania i prowadzi obrady. Rektor może zaprosić do udziału w zebraniu plenarnym również członków honorowych.</w:t>
      </w:r>
      <w:r w:rsidRPr="00286337">
        <w:rPr>
          <w:lang w:val="pl-PL"/>
        </w:rPr>
        <w:br/>
      </w:r>
      <w:r w:rsidRPr="00286337">
        <w:rPr>
          <w:lang w:val="pl-PL"/>
        </w:rPr>
        <w:lastRenderedPageBreak/>
        <w:br/>
        <w:t>§ 12.</w:t>
      </w:r>
      <w:r w:rsidRPr="00286337">
        <w:rPr>
          <w:lang w:val="pl-PL"/>
        </w:rPr>
        <w:br/>
      </w:r>
      <w:r w:rsidRPr="00286337">
        <w:rPr>
          <w:lang w:val="pl-PL"/>
        </w:rPr>
        <w:br/>
        <w:t>Rektor Akademii z własnej inicjatywy lub na wniosek większości członków zwyczajnych Akademii zwołuje zebranie plenarne dwa razy do roku wskazując jego cel, datę i miejsce.</w:t>
      </w:r>
      <w:r w:rsidRPr="00286337">
        <w:rPr>
          <w:lang w:val="pl-PL"/>
        </w:rPr>
        <w:br/>
      </w:r>
      <w:r w:rsidRPr="00286337">
        <w:rPr>
          <w:lang w:val="pl-PL"/>
        </w:rPr>
        <w:br/>
      </w:r>
      <w:r w:rsidRPr="00286337">
        <w:rPr>
          <w:b/>
          <w:bCs/>
          <w:lang w:val="pl-PL"/>
        </w:rPr>
        <w:t>ROZDZIAŁ IV</w:t>
      </w:r>
      <w:r w:rsidRPr="00286337">
        <w:rPr>
          <w:b/>
          <w:bCs/>
          <w:lang w:val="pl-PL"/>
        </w:rPr>
        <w:br/>
        <w:t>ŚRODKI</w:t>
      </w:r>
      <w:r w:rsidRPr="00286337">
        <w:rPr>
          <w:b/>
          <w:bCs/>
          <w:lang w:val="pl-PL"/>
        </w:rPr>
        <w:br/>
      </w:r>
      <w:r w:rsidRPr="00286337">
        <w:rPr>
          <w:lang w:val="pl-PL"/>
        </w:rPr>
        <w:br/>
        <w:t>§ 13.</w:t>
      </w:r>
      <w:r w:rsidRPr="00286337">
        <w:rPr>
          <w:lang w:val="pl-PL"/>
        </w:rPr>
        <w:br/>
      </w:r>
      <w:r w:rsidRPr="00286337">
        <w:rPr>
          <w:lang w:val="pl-PL"/>
        </w:rPr>
        <w:br/>
        <w:t xml:space="preserve">Międzynarodowa Akademia Bożego Miłosierdzia samodzielnie zarządza środkami pozostającymi w jej dyspozycji. Środki finansowe pochodzą ze składek członków zwyczajnych i honorowych oraz ofiar dobroczyńców. Wysokość składek ustala Rada Akademii na wniosek Rektora. </w:t>
      </w:r>
      <w:r w:rsidRPr="00286337">
        <w:rPr>
          <w:lang w:val="pl-PL"/>
        </w:rPr>
        <w:br/>
      </w:r>
      <w:r w:rsidRPr="00286337">
        <w:rPr>
          <w:lang w:val="pl-PL"/>
        </w:rPr>
        <w:br/>
        <w:t>§ 14.</w:t>
      </w:r>
      <w:r w:rsidRPr="00286337">
        <w:rPr>
          <w:lang w:val="pl-PL"/>
        </w:rPr>
        <w:br/>
      </w:r>
      <w:r w:rsidRPr="00286337">
        <w:rPr>
          <w:lang w:val="pl-PL"/>
        </w:rPr>
        <w:br/>
        <w:t>Skarbnik, mianowany przez Rektora Akademii na okres pięciu lat, jest członkiem Sekretariatu. Księguje on przychody i wydatki.</w:t>
      </w:r>
      <w:r w:rsidRPr="00286337">
        <w:rPr>
          <w:lang w:val="pl-PL"/>
        </w:rPr>
        <w:br/>
      </w:r>
      <w:r w:rsidRPr="00286337">
        <w:rPr>
          <w:lang w:val="pl-PL"/>
        </w:rPr>
        <w:br/>
        <w:t>§ 15.</w:t>
      </w:r>
      <w:r w:rsidRPr="00286337">
        <w:rPr>
          <w:lang w:val="pl-PL"/>
        </w:rPr>
        <w:br/>
      </w:r>
      <w:r w:rsidRPr="00286337">
        <w:rPr>
          <w:lang w:val="pl-PL"/>
        </w:rPr>
        <w:br/>
        <w:t>Korzystanie ze środków finansowych odbywa się pod nadzorem Rektora. Przychody i wydatki księguje Skarbnik, który raz w roku przedstawia bilans do zatwierdzenia Radzie Akademii. W razie potrzeby Rada może wyłonić ze swego grona trzyosobową Komisję Rewizyjną, która dokona kontroli finansów Akademii i przedstawi rezultaty Arcybiskupowi Krakowskiemu. W skład takiej Komisji nie może wchodzić żaden z członków Zarządu.</w:t>
      </w:r>
      <w:r w:rsidRPr="00286337">
        <w:rPr>
          <w:lang w:val="pl-PL"/>
        </w:rPr>
        <w:br/>
      </w:r>
      <w:r w:rsidRPr="00286337">
        <w:rPr>
          <w:lang w:val="pl-PL"/>
        </w:rPr>
        <w:br/>
      </w:r>
      <w:r w:rsidRPr="00286337">
        <w:rPr>
          <w:b/>
          <w:bCs/>
          <w:lang w:val="pl-PL"/>
        </w:rPr>
        <w:t>ROZDZIAŁ V</w:t>
      </w:r>
      <w:r w:rsidRPr="00286337">
        <w:rPr>
          <w:b/>
          <w:bCs/>
          <w:lang w:val="pl-PL"/>
        </w:rPr>
        <w:br/>
        <w:t>ROZWIĄZANIE AKADEMII</w:t>
      </w:r>
      <w:r w:rsidRPr="00286337">
        <w:rPr>
          <w:b/>
          <w:bCs/>
          <w:lang w:val="pl-PL"/>
        </w:rPr>
        <w:br/>
      </w:r>
      <w:r w:rsidRPr="00286337">
        <w:rPr>
          <w:lang w:val="pl-PL"/>
        </w:rPr>
        <w:br/>
        <w:t>§ 16.</w:t>
      </w:r>
      <w:r w:rsidRPr="00286337">
        <w:rPr>
          <w:lang w:val="pl-PL"/>
        </w:rPr>
        <w:br/>
      </w:r>
      <w:r w:rsidRPr="00286337">
        <w:rPr>
          <w:lang w:val="pl-PL"/>
        </w:rPr>
        <w:br/>
        <w:t>W razie rozwiązania Międzynarodowej Akademii Bożego Miłosierdzia przez Arcybiskupa Metropolitę Krakowskiego dobra stałe i ruchome stają się własnością Sanktuarium Bożego Miłosierdzia w Krakowie-Łagiewnikach.</w:t>
      </w:r>
      <w:r w:rsidRPr="00286337">
        <w:rPr>
          <w:lang w:val="pl-PL"/>
        </w:rPr>
        <w:br/>
      </w:r>
      <w:r w:rsidRPr="00286337">
        <w:rPr>
          <w:lang w:val="pl-PL"/>
        </w:rPr>
        <w:br/>
        <w:t xml:space="preserve">Niniejszy Statut Międzynarodowej Akademii Bożego Miłosierdzia z siedzibą w Krakowie-Łagiewnikach zatwierdzam ad experimentum na okres pięciu lat, zgodnie z przepisami prawa kanonicznego (kan. 117 KPK). </w:t>
      </w:r>
      <w:r w:rsidRPr="00286337">
        <w:rPr>
          <w:lang w:val="pl-PL"/>
        </w:rPr>
        <w:br/>
      </w:r>
      <w:r w:rsidRPr="00286337">
        <w:rPr>
          <w:lang w:val="pl-PL"/>
        </w:rPr>
        <w:br/>
      </w:r>
      <w:proofErr w:type="spellStart"/>
      <w:r>
        <w:t>Stanisław</w:t>
      </w:r>
      <w:proofErr w:type="spellEnd"/>
      <w:r>
        <w:t xml:space="preserve"> </w:t>
      </w:r>
      <w:proofErr w:type="spellStart"/>
      <w:r>
        <w:t>Kardynał</w:t>
      </w:r>
      <w:proofErr w:type="spellEnd"/>
      <w:r>
        <w:t xml:space="preserve"> </w:t>
      </w:r>
      <w:proofErr w:type="spellStart"/>
      <w:r>
        <w:t>Dziwisz</w:t>
      </w:r>
      <w:proofErr w:type="spellEnd"/>
      <w:r>
        <w:br/>
      </w:r>
      <w:proofErr w:type="spellStart"/>
      <w:r>
        <w:t>Arcybiskup</w:t>
      </w:r>
      <w:proofErr w:type="spellEnd"/>
      <w:r>
        <w:t xml:space="preserve"> </w:t>
      </w:r>
      <w:proofErr w:type="spellStart"/>
      <w:r>
        <w:t>Metropolita</w:t>
      </w:r>
      <w:proofErr w:type="spellEnd"/>
      <w:r>
        <w:t xml:space="preserve"> </w:t>
      </w:r>
      <w:proofErr w:type="spellStart"/>
      <w:r>
        <w:t>Krakowski</w:t>
      </w:r>
      <w:proofErr w:type="spellEnd"/>
    </w:p>
    <w:p w:rsidR="00286337" w:rsidRDefault="00286337" w:rsidP="00286337">
      <w:pPr>
        <w:pStyle w:val="NormalWeb"/>
        <w:jc w:val="center"/>
      </w:pPr>
      <w:proofErr w:type="spellStart"/>
      <w:r>
        <w:t>Kraków</w:t>
      </w:r>
      <w:proofErr w:type="spellEnd"/>
      <w:r>
        <w:t xml:space="preserve">, 8 </w:t>
      </w:r>
      <w:proofErr w:type="spellStart"/>
      <w:r>
        <w:t>grudnia</w:t>
      </w:r>
      <w:proofErr w:type="spellEnd"/>
      <w:r>
        <w:t>, 2011</w:t>
      </w:r>
    </w:p>
    <w:p w:rsidR="0059392E" w:rsidRPr="00BD061A" w:rsidRDefault="0059392E" w:rsidP="00BD061A">
      <w:pPr>
        <w:jc w:val="both"/>
        <w:rPr>
          <w:sz w:val="36"/>
          <w:szCs w:val="36"/>
        </w:rPr>
      </w:pPr>
    </w:p>
    <w:sectPr w:rsidR="0059392E" w:rsidRPr="00BD06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61A"/>
    <w:rsid w:val="00286337"/>
    <w:rsid w:val="0059392E"/>
    <w:rsid w:val="00BD061A"/>
    <w:rsid w:val="00C81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06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061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2863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06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061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2863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905</Words>
  <Characters>5161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</dc:creator>
  <cp:lastModifiedBy>grzegorz</cp:lastModifiedBy>
  <cp:revision>1</cp:revision>
  <cp:lastPrinted>2012-05-12T11:33:00Z</cp:lastPrinted>
  <dcterms:created xsi:type="dcterms:W3CDTF">2012-05-12T11:31:00Z</dcterms:created>
  <dcterms:modified xsi:type="dcterms:W3CDTF">2012-05-12T12:00:00Z</dcterms:modified>
</cp:coreProperties>
</file>